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6" w:rsidRPr="00CE2C21" w:rsidRDefault="003916A6" w:rsidP="003916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916A6" w:rsidRPr="00CE2C21" w:rsidRDefault="003916A6" w:rsidP="003916A6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3916A6" w:rsidRPr="00CE2C21" w:rsidRDefault="003916A6" w:rsidP="003916A6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3916A6" w:rsidRPr="00CE2C21" w:rsidRDefault="003916A6" w:rsidP="003916A6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Водные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6A6" w:rsidRDefault="003916A6" w:rsidP="003916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A6" w:rsidRDefault="003916A6" w:rsidP="00CE2C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A6" w:rsidRDefault="003916A6" w:rsidP="00CE2C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C21" w:rsidRPr="00CE2C21" w:rsidRDefault="00CE2C21" w:rsidP="00CE2C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2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  </w:t>
      </w:r>
    </w:p>
    <w:p w:rsidR="00CE2C21" w:rsidRPr="00CE2C21" w:rsidRDefault="00CE2C21" w:rsidP="00CE2C21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заведующего мастерской по компетенции</w:t>
      </w:r>
    </w:p>
    <w:p w:rsidR="00CE2C21" w:rsidRPr="00CE2C21" w:rsidRDefault="00CE2C21" w:rsidP="00CE2C21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«</w:t>
      </w:r>
      <w:r w:rsidR="0094251E" w:rsidRPr="0094251E">
        <w:rPr>
          <w:b/>
          <w:bCs/>
          <w:sz w:val="28"/>
          <w:szCs w:val="28"/>
        </w:rPr>
        <w:t>Водные технологии</w:t>
      </w:r>
      <w:r w:rsidRPr="00CE2C21">
        <w:rPr>
          <w:b/>
          <w:bCs/>
          <w:sz w:val="28"/>
          <w:szCs w:val="28"/>
        </w:rPr>
        <w:t>»</w:t>
      </w: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pStyle w:val="Default"/>
        <w:rPr>
          <w:b/>
          <w:bCs/>
        </w:rPr>
      </w:pPr>
      <w:bookmarkStart w:id="0" w:name="_GoBack"/>
      <w:bookmarkEnd w:id="0"/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 компетенции </w:t>
      </w:r>
      <w:r w:rsidR="0094251E" w:rsidRPr="0094251E">
        <w:rPr>
          <w:rFonts w:ascii="Times New Roman" w:hAnsi="Times New Roman" w:cs="Times New Roman"/>
          <w:sz w:val="24"/>
          <w:szCs w:val="24"/>
        </w:rPr>
        <w:t xml:space="preserve">Водные технологии </w:t>
      </w:r>
      <w:r w:rsidRPr="00CE2C21">
        <w:rPr>
          <w:rFonts w:ascii="Times New Roman" w:hAnsi="Times New Roman" w:cs="Times New Roman"/>
          <w:sz w:val="24"/>
          <w:szCs w:val="24"/>
        </w:rPr>
        <w:t>(далее – Заведующий мастерской) назначается и освобождается от занимаемой должности директором ГБПОУ КО «</w:t>
      </w:r>
      <w:r>
        <w:rPr>
          <w:rFonts w:ascii="Times New Roman" w:hAnsi="Times New Roman" w:cs="Times New Roman"/>
          <w:sz w:val="24"/>
          <w:szCs w:val="24"/>
        </w:rPr>
        <w:t>Калужский коммунально-строительный техникум</w:t>
      </w:r>
      <w:r w:rsidRPr="00CE2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им. И.К. Ципулина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техникум)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На должность Заведующего мастерской назначается преподаватель профессионального модуля, включающего в свою структуру соответствующую компетенцию, имеющий опыт работы в области профессиональной деятельности, осваиваемой обучающимися.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подчиняется директору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и заместителю директора по учебной работе.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своей деятельности заведующий мастерской руководствуется: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г. № 273-ФЗ;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другими нормативными документами по вопросам выполняемой работы;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методическими материалами, касающимися соответствующих вопросов;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ФГОС СПО;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учебными планами и рабочими программами основных и дополнительных профессиональных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CE2C21">
        <w:rPr>
          <w:rFonts w:ascii="Times New Roman" w:hAnsi="Times New Roman" w:cs="Times New Roman"/>
          <w:sz w:val="24"/>
          <w:szCs w:val="24"/>
        </w:rPr>
        <w:t>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приказами и распоряжениями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и заместителя директора по учебной работе;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настоящей должностной инструкцией.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должен знать: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 деятельность;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требования ФГОС СПО;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подготовки по стандартам Ворлдскиллс;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место и роль соответствующей компетенции в основных и дополнительных образовательных программах;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структуру и методики проведения демонстрационного экзамена, требования к оценочным средствам;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чемпионатов Ворлдскиллс;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педагогику;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психологии, стадии профессионального развития;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физиологии, гигиены;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формирования основных составляющих компетентности (профессиональной, коммуникативной, информационной, правовой);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создания электронных учебных курсов, повышающих практикоориентированность образовательного процесса;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способы организации финансово-хозяйственной деятельности образовательного учреждения;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нормы педагогической этики;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Во время отсутствия заведующего мастерской его обязанности выполняет в установленном порядке назначаемый заместитель, несущий полную ответственность за их надлежащее исполнение. </w:t>
      </w:r>
    </w:p>
    <w:p w:rsidR="00D566D4" w:rsidRPr="00D566D4" w:rsidRDefault="00D566D4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II. ФУНКЦИИ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 заведующего мастерской возлагаются следующие функции: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формирование предметно-производственной среды мастерской в соответствии с инфраструктурным листом;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дополнительным общеобразовательным программам для детей и взрослых;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проведение профориентационных мероприятий для обучающихся образовательных организаций, в том числе с целью получения первой профессии;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производственной деятельности;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обеспечение здоровых и безопасных условий труда для обучающихся, мастеров производственного обучения, контроль за соблюдением ими требований законодательных и нормативных актов по охране труда;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ведение установленной планирующей и отчетной документации.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Для выполнения возложенных на него функций заведующий мастерской обязан: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текущее и перспективное планирование деятельности мастерской с учетом целей, задач и направлений, для реализации которых она создана.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оформлять заявки на оснащение мастерской необходимым оборудованием, расходными материалами, техническими и иными средствами обучения в соответствии с требованиями стандартов Ворлдскиллс Россия.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на базе мастерской демонстрационного экзамена, чемпионатов Ворлдскиллс, открытых мероприятий. 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информацию о проведении различных мероприятий на базе мастерских лицу, ответственному за её размещение на сайте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Актуализировать рабочие программы, учебно-методическое обеспечение образовательного процесса, включая контрольно-оценочные средства с учетом соответствующей компетенции.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разработке дополнительных профессиональных программ, дополнительных общеразвивающих программ включающих соответствующую компетенцию.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работе презентационных площадок, мероприятиях по профессиональной навигации школьников на базе мастерской.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Обеспечить контроль за качеством образовательного процесса и объективностью оценки результатов учебной и внеучебной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стандарта, в том числе стандартам Ворлдскиллс Россия.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Оказывать помощь педагогическим работникам в освоении и разработке инновационных программ и технологий.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промежуточной и итоговой аттестации обучающихся, в том числе демонстрационного экзамена и независимой оценке квалификаций.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Разрабатывать план-график загруженности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образовательного процесса.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организации повышения квалификации и профессионального мастерства педагогических работников.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подготовке и проведении аттестации педагогических и других работников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составление установленной отчетной документации о ведении уроков производственного обучения и производственной деятельности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развитии и укреплении оснащения мастерской современным оборудованием, наглядными пособиями и техническими средствами обучения, в сохранности оборудования и инвентаря.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создании электронных образовательных ресурсов, обеспечивающих теоретическую базу для формирования компетенции.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Обобщать, анализировать и транслировать опыт подготовки по соответствующей компетенции с использованием современной материально-технической базы мастерской.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Не реже 1 раза в 3 года проходить повышение квалификации, стажировку по соответствующей компетенции. Заниматься самообразованием.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Выполнять правила по охране труда и пожарной безопасности.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инструктажей по технике безопасности, соблюдение обучающимися правил и норм охраны труда, производственной и трудовой дисциплины.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Соблюдать права и свободы обучающихся, строго следовать профессиональной этике. Уважать человеческое достоинство, честь и репутацию студентов, коллег, сотрудников и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D566D4" w:rsidRPr="00D566D4" w:rsidRDefault="00D566D4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имеет право: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касающимися деятельности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 выявленных в процессе исполнения своих должностных обязанностей недостатках и вносить предложения по их устранению.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руководителями всех структурных подразделений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получать информацию и документы, необходимые для выполнения должностных обязанностей.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Требовать от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 должностных обязанностей и прав.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Контролировать деятельность преподавателей, проводящих занятия в мастерской, по использованию оснащения, соблюдению санитарно-гигиенических норм.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несет ответственность: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качество профессионального образования выпускников и обучающихся. За неполный объем реализации образовательных программ, рабочих программ общепрофессиональных и специальных дисциплин и курсов в соответствии с учебным планом и графиком учебного процесса.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жизнь и здоровье обучающихся и работников во время и вследствие занятий и мероприятий по профессиональной подготовке.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нарушение прав и свобод обучающихся и работников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непринятие мер по предупреждению (пресечению) нарушений на отделении законов Российской Федерации, правовых актов органов местного самоуправления, органов государственной власти и управления региональных органов и Российской Федерации; норм морали, нравственности, правил внутреннего распорядка.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 - в пределах, определенных действующим трудовым, уголовным и гражданским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иные действия, предусмотренные законодательством Российской Федерации. 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E2C21" w:rsidRP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88" w:rsidRDefault="008C0688" w:rsidP="00726A8F">
      <w:pPr>
        <w:spacing w:after="0" w:line="240" w:lineRule="auto"/>
      </w:pPr>
      <w:r>
        <w:separator/>
      </w:r>
    </w:p>
  </w:endnote>
  <w:endnote w:type="continuationSeparator" w:id="0">
    <w:p w:rsidR="008C0688" w:rsidRDefault="008C0688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88" w:rsidRDefault="008C0688" w:rsidP="00726A8F">
      <w:pPr>
        <w:spacing w:after="0" w:line="240" w:lineRule="auto"/>
      </w:pPr>
      <w:r>
        <w:separator/>
      </w:r>
    </w:p>
  </w:footnote>
  <w:footnote w:type="continuationSeparator" w:id="0">
    <w:p w:rsidR="008C0688" w:rsidRDefault="008C0688" w:rsidP="0072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41BD9"/>
    <w:rsid w:val="001A1F54"/>
    <w:rsid w:val="00234B7E"/>
    <w:rsid w:val="00262193"/>
    <w:rsid w:val="002A68E7"/>
    <w:rsid w:val="003916A6"/>
    <w:rsid w:val="004250F1"/>
    <w:rsid w:val="0044313E"/>
    <w:rsid w:val="00574D4F"/>
    <w:rsid w:val="006C6C1E"/>
    <w:rsid w:val="00723D2F"/>
    <w:rsid w:val="00726A8F"/>
    <w:rsid w:val="00735576"/>
    <w:rsid w:val="007B500F"/>
    <w:rsid w:val="007D4E64"/>
    <w:rsid w:val="0081004F"/>
    <w:rsid w:val="00891F38"/>
    <w:rsid w:val="008C0688"/>
    <w:rsid w:val="008F08C1"/>
    <w:rsid w:val="0094251E"/>
    <w:rsid w:val="009C0405"/>
    <w:rsid w:val="009D5839"/>
    <w:rsid w:val="00B34F46"/>
    <w:rsid w:val="00B57492"/>
    <w:rsid w:val="00BE1B1B"/>
    <w:rsid w:val="00CE2C21"/>
    <w:rsid w:val="00CF3E4D"/>
    <w:rsid w:val="00D2347F"/>
    <w:rsid w:val="00D566D4"/>
    <w:rsid w:val="00D853B3"/>
    <w:rsid w:val="00DB4B3E"/>
    <w:rsid w:val="00F47D23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92C5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702D-DE07-4035-B84F-EE7E599F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2022-07-07T06:21:00Z</dcterms:created>
  <dcterms:modified xsi:type="dcterms:W3CDTF">2022-09-08T08:15:00Z</dcterms:modified>
</cp:coreProperties>
</file>